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0D" w:rsidRDefault="00BC725C">
      <w:bookmarkStart w:id="0" w:name="_GoBack"/>
      <w:bookmarkEnd w:id="0"/>
      <w:r>
        <w:t>Raspored sadržaja kemije koji će se obvezno  ocjenjivati u VII. razredu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13"/>
        <w:gridCol w:w="1095"/>
        <w:gridCol w:w="1251"/>
        <w:gridCol w:w="1250"/>
        <w:gridCol w:w="1079"/>
        <w:gridCol w:w="1218"/>
        <w:gridCol w:w="1120"/>
        <w:gridCol w:w="1120"/>
        <w:gridCol w:w="1023"/>
        <w:gridCol w:w="1191"/>
        <w:gridCol w:w="1418"/>
        <w:gridCol w:w="816"/>
      </w:tblGrid>
      <w:tr w:rsidR="00347ADE" w:rsidTr="00B625C2">
        <w:tc>
          <w:tcPr>
            <w:tcW w:w="1453" w:type="dxa"/>
          </w:tcPr>
          <w:p w:rsidR="00B625C2" w:rsidRDefault="00B625C2"/>
        </w:tc>
        <w:tc>
          <w:tcPr>
            <w:tcW w:w="1227" w:type="dxa"/>
          </w:tcPr>
          <w:p w:rsidR="00B625C2" w:rsidRDefault="00B625C2">
            <w:r>
              <w:t>Mjesec</w:t>
            </w:r>
          </w:p>
        </w:tc>
        <w:tc>
          <w:tcPr>
            <w:tcW w:w="1263" w:type="dxa"/>
          </w:tcPr>
          <w:p w:rsidR="00B625C2" w:rsidRDefault="00B625C2" w:rsidP="00BC725C">
            <w:pPr>
              <w:jc w:val="center"/>
            </w:pPr>
            <w:r>
              <w:t>IX</w:t>
            </w:r>
          </w:p>
        </w:tc>
        <w:tc>
          <w:tcPr>
            <w:tcW w:w="1266" w:type="dxa"/>
          </w:tcPr>
          <w:p w:rsidR="00B625C2" w:rsidRDefault="00B625C2" w:rsidP="00BC725C">
            <w:pPr>
              <w:jc w:val="center"/>
            </w:pPr>
            <w:r>
              <w:t>X</w:t>
            </w:r>
          </w:p>
        </w:tc>
        <w:tc>
          <w:tcPr>
            <w:tcW w:w="1210" w:type="dxa"/>
          </w:tcPr>
          <w:p w:rsidR="00B625C2" w:rsidRDefault="00B625C2" w:rsidP="00BC725C">
            <w:pPr>
              <w:jc w:val="center"/>
            </w:pPr>
            <w:r>
              <w:t>XI</w:t>
            </w:r>
          </w:p>
        </w:tc>
        <w:tc>
          <w:tcPr>
            <w:tcW w:w="1095" w:type="dxa"/>
          </w:tcPr>
          <w:p w:rsidR="00B625C2" w:rsidRDefault="00B625C2" w:rsidP="00BC725C">
            <w:pPr>
              <w:jc w:val="center"/>
            </w:pPr>
            <w:r>
              <w:t>XII</w:t>
            </w:r>
          </w:p>
        </w:tc>
        <w:tc>
          <w:tcPr>
            <w:tcW w:w="1104" w:type="dxa"/>
          </w:tcPr>
          <w:p w:rsidR="00B625C2" w:rsidRDefault="00B625C2" w:rsidP="00BC725C">
            <w:pPr>
              <w:jc w:val="center"/>
            </w:pPr>
            <w:r>
              <w:t>I</w:t>
            </w:r>
          </w:p>
        </w:tc>
        <w:tc>
          <w:tcPr>
            <w:tcW w:w="1113" w:type="dxa"/>
          </w:tcPr>
          <w:p w:rsidR="00B625C2" w:rsidRDefault="00B625C2" w:rsidP="00BC725C">
            <w:pPr>
              <w:jc w:val="center"/>
            </w:pPr>
            <w:r>
              <w:t>II</w:t>
            </w:r>
          </w:p>
        </w:tc>
        <w:tc>
          <w:tcPr>
            <w:tcW w:w="1123" w:type="dxa"/>
          </w:tcPr>
          <w:p w:rsidR="00B625C2" w:rsidRDefault="00B625C2" w:rsidP="00BC725C">
            <w:pPr>
              <w:jc w:val="center"/>
            </w:pPr>
            <w:r>
              <w:t>III</w:t>
            </w:r>
          </w:p>
        </w:tc>
        <w:tc>
          <w:tcPr>
            <w:tcW w:w="1125" w:type="dxa"/>
          </w:tcPr>
          <w:p w:rsidR="00B625C2" w:rsidRDefault="00B625C2" w:rsidP="00BC725C">
            <w:pPr>
              <w:jc w:val="center"/>
            </w:pPr>
            <w:r>
              <w:t>IV</w:t>
            </w:r>
          </w:p>
        </w:tc>
        <w:tc>
          <w:tcPr>
            <w:tcW w:w="1116" w:type="dxa"/>
          </w:tcPr>
          <w:p w:rsidR="00B625C2" w:rsidRDefault="00B625C2" w:rsidP="00BC725C">
            <w:pPr>
              <w:jc w:val="center"/>
            </w:pPr>
            <w:r>
              <w:t>V</w:t>
            </w:r>
          </w:p>
        </w:tc>
        <w:tc>
          <w:tcPr>
            <w:tcW w:w="1125" w:type="dxa"/>
          </w:tcPr>
          <w:p w:rsidR="00B625C2" w:rsidRDefault="00B625C2" w:rsidP="00BC725C">
            <w:pPr>
              <w:jc w:val="center"/>
            </w:pPr>
            <w:r>
              <w:t>VI</w:t>
            </w:r>
          </w:p>
        </w:tc>
      </w:tr>
      <w:tr w:rsidR="00347ADE" w:rsidRPr="00B625C2" w:rsidTr="00B625C2">
        <w:trPr>
          <w:trHeight w:val="564"/>
        </w:trPr>
        <w:tc>
          <w:tcPr>
            <w:tcW w:w="1453" w:type="dxa"/>
            <w:vMerge w:val="restart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Usvojenost, razumijevanje i primjena programskih sadržaja</w:t>
            </w:r>
          </w:p>
        </w:tc>
        <w:tc>
          <w:tcPr>
            <w:tcW w:w="1227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usmeno</w:t>
            </w:r>
          </w:p>
        </w:tc>
        <w:tc>
          <w:tcPr>
            <w:tcW w:w="1263" w:type="dxa"/>
          </w:tcPr>
          <w:p w:rsidR="00B625C2" w:rsidRPr="00B625C2" w:rsidRDefault="00347A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Kem.posuđe</w:t>
            </w:r>
            <w:proofErr w:type="spellEnd"/>
            <w:r>
              <w:rPr>
                <w:sz w:val="20"/>
                <w:szCs w:val="20"/>
              </w:rPr>
              <w:t xml:space="preserve"> i pribor</w:t>
            </w:r>
          </w:p>
        </w:tc>
        <w:tc>
          <w:tcPr>
            <w:tcW w:w="126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3" w:type="dxa"/>
          </w:tcPr>
          <w:p w:rsid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Kemijski </w:t>
            </w:r>
          </w:p>
          <w:p w:rsidR="00347ADE" w:rsidRP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simboli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347ADE" w:rsidRPr="00B625C2" w:rsidTr="00B625C2">
        <w:trPr>
          <w:trHeight w:val="563"/>
        </w:trPr>
        <w:tc>
          <w:tcPr>
            <w:tcW w:w="1453" w:type="dxa"/>
            <w:vMerge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pismeno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1.pisana provjera znanja</w:t>
            </w:r>
          </w:p>
        </w:tc>
        <w:tc>
          <w:tcPr>
            <w:tcW w:w="109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04" w:type="dxa"/>
          </w:tcPr>
          <w:p w:rsidR="00B625C2" w:rsidRP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625C2"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13" w:type="dxa"/>
          </w:tcPr>
          <w:p w:rsidR="00B625C2" w:rsidRP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B625C2">
              <w:rPr>
                <w:sz w:val="20"/>
                <w:szCs w:val="20"/>
              </w:rPr>
              <w:t>.pisana provjera znanja</w:t>
            </w: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B625C2" w:rsidRPr="00B625C2" w:rsidTr="00B625C2">
        <w:tc>
          <w:tcPr>
            <w:tcW w:w="2680" w:type="dxa"/>
            <w:gridSpan w:val="2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Praktični rad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Fizikalna </w:t>
            </w:r>
          </w:p>
          <w:p w:rsidR="00347ADE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Svojstva</w:t>
            </w:r>
          </w:p>
          <w:p w:rsidR="00347ADE" w:rsidRP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tvari</w:t>
            </w:r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Crveni kupus kao</w:t>
            </w:r>
          </w:p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univerzalni 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indikator</w:t>
            </w:r>
          </w:p>
        </w:tc>
        <w:tc>
          <w:tcPr>
            <w:tcW w:w="1104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Oksidacija</w:t>
            </w:r>
          </w:p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Ili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Svojstva vode</w:t>
            </w:r>
          </w:p>
        </w:tc>
        <w:tc>
          <w:tcPr>
            <w:tcW w:w="112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Kemijske reakcije i energija ili Brzina kemijske reakcije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  <w:tr w:rsidR="00B625C2" w:rsidRPr="00B625C2" w:rsidTr="00B625C2">
        <w:tc>
          <w:tcPr>
            <w:tcW w:w="2680" w:type="dxa"/>
            <w:gridSpan w:val="2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Rješavanje problema</w:t>
            </w:r>
          </w:p>
        </w:tc>
        <w:tc>
          <w:tcPr>
            <w:tcW w:w="126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266" w:type="dxa"/>
          </w:tcPr>
          <w:p w:rsid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 xml:space="preserve">Problemski zadatci: </w:t>
            </w:r>
          </w:p>
          <w:p w:rsidR="00347ADE" w:rsidRPr="00B625C2" w:rsidRDefault="00347A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Agregacijska</w:t>
            </w:r>
            <w:proofErr w:type="spellEnd"/>
            <w:r>
              <w:rPr>
                <w:sz w:val="20"/>
                <w:szCs w:val="20"/>
              </w:rPr>
              <w:t xml:space="preserve"> stanja i njihove </w:t>
            </w:r>
            <w:proofErr w:type="spellStart"/>
            <w:r>
              <w:rPr>
                <w:sz w:val="20"/>
                <w:szCs w:val="20"/>
              </w:rPr>
              <w:t>pomjene</w:t>
            </w:r>
            <w:proofErr w:type="spellEnd"/>
          </w:p>
        </w:tc>
        <w:tc>
          <w:tcPr>
            <w:tcW w:w="1210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  <w:tc>
          <w:tcPr>
            <w:tcW w:w="1095" w:type="dxa"/>
          </w:tcPr>
          <w:p w:rsidR="00347ADE" w:rsidRDefault="00347ADE" w:rsidP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Kristalizacija </w:t>
            </w:r>
          </w:p>
          <w:p w:rsidR="00B625C2" w:rsidRPr="00B625C2" w:rsidRDefault="00347ADE" w:rsidP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</w:t>
            </w:r>
          </w:p>
        </w:tc>
        <w:tc>
          <w:tcPr>
            <w:tcW w:w="1104" w:type="dxa"/>
          </w:tcPr>
          <w:p w:rsidR="00347ADE" w:rsidRDefault="00347ADE" w:rsidP="00347ADE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Problemski zadatci:</w:t>
            </w:r>
          </w:p>
          <w:p w:rsidR="00347ADE" w:rsidRPr="00B625C2" w:rsidRDefault="00347ADE" w:rsidP="00347ADE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 xml:space="preserve">Odvajanje </w:t>
            </w:r>
          </w:p>
          <w:p w:rsidR="00B625C2" w:rsidRPr="00B625C2" w:rsidRDefault="00347ADE" w:rsidP="00347ADE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sastojaka iz smjese</w:t>
            </w:r>
          </w:p>
        </w:tc>
        <w:tc>
          <w:tcPr>
            <w:tcW w:w="1113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 w:rsidRPr="00B625C2">
              <w:rPr>
                <w:sz w:val="20"/>
                <w:szCs w:val="20"/>
              </w:rPr>
              <w:t>Problemski zadatci:</w:t>
            </w:r>
            <w:r>
              <w:rPr>
                <w:sz w:val="20"/>
                <w:szCs w:val="20"/>
              </w:rPr>
              <w:t xml:space="preserve"> Zrak i voda</w:t>
            </w:r>
          </w:p>
        </w:tc>
        <w:tc>
          <w:tcPr>
            <w:tcW w:w="1123" w:type="dxa"/>
          </w:tcPr>
          <w:p w:rsidR="00B625C2" w:rsidRPr="00B625C2" w:rsidRDefault="00347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igra: Građa atoma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Sastavljanje formula binarnih spojeva pomoću valencija, određivanje naziva spojeva prema formulama</w:t>
            </w:r>
          </w:p>
        </w:tc>
        <w:tc>
          <w:tcPr>
            <w:tcW w:w="1116" w:type="dxa"/>
          </w:tcPr>
          <w:p w:rsid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Izjednačavanje kemijskih</w:t>
            </w:r>
          </w:p>
          <w:p w:rsidR="00B625C2" w:rsidRPr="00B625C2" w:rsidRDefault="00B625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jednadžbi</w:t>
            </w:r>
          </w:p>
        </w:tc>
        <w:tc>
          <w:tcPr>
            <w:tcW w:w="1125" w:type="dxa"/>
          </w:tcPr>
          <w:p w:rsidR="00B625C2" w:rsidRPr="00B625C2" w:rsidRDefault="00B625C2">
            <w:pPr>
              <w:rPr>
                <w:sz w:val="20"/>
                <w:szCs w:val="20"/>
              </w:rPr>
            </w:pPr>
          </w:p>
        </w:tc>
      </w:tr>
    </w:tbl>
    <w:p w:rsidR="00B625C2" w:rsidRPr="00EB1589" w:rsidRDefault="00B625C2">
      <w:pPr>
        <w:rPr>
          <w:b/>
          <w:color w:val="FF0000"/>
          <w:sz w:val="20"/>
          <w:szCs w:val="20"/>
        </w:rPr>
      </w:pPr>
      <w:r w:rsidRPr="00EB1589">
        <w:rPr>
          <w:b/>
          <w:color w:val="FF0000"/>
          <w:sz w:val="20"/>
          <w:szCs w:val="20"/>
        </w:rPr>
        <w:t>Tijekom nastavne godine učenici</w:t>
      </w:r>
      <w:r w:rsidR="00EB1589" w:rsidRPr="00EB1589">
        <w:rPr>
          <w:b/>
          <w:color w:val="FF0000"/>
          <w:sz w:val="20"/>
          <w:szCs w:val="20"/>
        </w:rPr>
        <w:t xml:space="preserve">ma se </w:t>
      </w:r>
      <w:r w:rsidRPr="00EB1589">
        <w:rPr>
          <w:b/>
          <w:color w:val="FF0000"/>
          <w:sz w:val="20"/>
          <w:szCs w:val="20"/>
        </w:rPr>
        <w:t xml:space="preserve">usmeno </w:t>
      </w:r>
      <w:r w:rsidR="00EB1589" w:rsidRPr="00EB1589">
        <w:rPr>
          <w:b/>
          <w:color w:val="FF0000"/>
          <w:sz w:val="20"/>
          <w:szCs w:val="20"/>
        </w:rPr>
        <w:t xml:space="preserve">provjerava usvojenost, razumijevanje i primjena programskih sadržaja </w:t>
      </w:r>
      <w:r w:rsidRPr="00EB1589">
        <w:rPr>
          <w:b/>
          <w:color w:val="FF0000"/>
          <w:sz w:val="20"/>
          <w:szCs w:val="20"/>
        </w:rPr>
        <w:t>bez prethodne najave.</w:t>
      </w:r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1.pisana provjera znanja - kemija je znanost o tvarima</w:t>
      </w:r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2.pisana provjera znanja - vrste tvari</w:t>
      </w:r>
    </w:p>
    <w:p w:rsidR="00EB1589" w:rsidRDefault="00EB1589">
      <w:pPr>
        <w:rPr>
          <w:sz w:val="20"/>
          <w:szCs w:val="20"/>
        </w:rPr>
      </w:pPr>
      <w:r>
        <w:rPr>
          <w:sz w:val="20"/>
          <w:szCs w:val="20"/>
        </w:rPr>
        <w:t>3.pisana provjera znanja - iskazivanje sastava smjese udjelima</w:t>
      </w:r>
    </w:p>
    <w:p w:rsidR="00EB1589" w:rsidRPr="00B625C2" w:rsidRDefault="00EB1589">
      <w:pPr>
        <w:rPr>
          <w:sz w:val="20"/>
          <w:szCs w:val="20"/>
        </w:rPr>
      </w:pPr>
      <w:r>
        <w:rPr>
          <w:sz w:val="20"/>
          <w:szCs w:val="20"/>
        </w:rPr>
        <w:t>4. pisana provjera znanja - građa tvari</w:t>
      </w:r>
    </w:p>
    <w:sectPr w:rsidR="00EB1589" w:rsidRPr="00B625C2" w:rsidSect="00BC72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C"/>
    <w:rsid w:val="00347ADE"/>
    <w:rsid w:val="00593905"/>
    <w:rsid w:val="007A04F3"/>
    <w:rsid w:val="007D2461"/>
    <w:rsid w:val="00B625C2"/>
    <w:rsid w:val="00BC725C"/>
    <w:rsid w:val="00C91554"/>
    <w:rsid w:val="00EB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72ABF-6292-4D7A-B334-5614E58D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7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797D505-3E53-40DF-815E-5C47860E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</dc:creator>
  <cp:lastModifiedBy>RENATA NAJMAN</cp:lastModifiedBy>
  <cp:revision>2</cp:revision>
  <dcterms:created xsi:type="dcterms:W3CDTF">2018-09-03T06:21:00Z</dcterms:created>
  <dcterms:modified xsi:type="dcterms:W3CDTF">2018-09-03T06:21:00Z</dcterms:modified>
</cp:coreProperties>
</file>